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86F3" w14:textId="77777777" w:rsidR="00CF7252" w:rsidRPr="00196AFA" w:rsidRDefault="00CF7252" w:rsidP="00F624B9">
      <w:pPr>
        <w:ind w:left="2694"/>
        <w:rPr>
          <w:b/>
        </w:rPr>
      </w:pPr>
      <w:r>
        <w:t xml:space="preserve">            </w:t>
      </w:r>
      <w:r w:rsidRPr="00196AFA">
        <w:rPr>
          <w:b/>
        </w:rPr>
        <w:t>Техническая карта</w:t>
      </w:r>
    </w:p>
    <w:p w14:paraId="7B2AEF7E" w14:textId="77777777" w:rsidR="00CF7252" w:rsidRPr="00196AFA" w:rsidRDefault="00196AFA" w:rsidP="00F624B9">
      <w:pPr>
        <w:rPr>
          <w:b/>
        </w:rPr>
      </w:pPr>
      <w:r w:rsidRPr="00196AFA">
        <w:rPr>
          <w:b/>
        </w:rPr>
        <w:t xml:space="preserve">                                       </w:t>
      </w:r>
      <w:r w:rsidR="00CA3FC0">
        <w:rPr>
          <w:b/>
        </w:rPr>
        <w:t xml:space="preserve">            Пленка пароизоляционная </w:t>
      </w:r>
      <w:r w:rsidR="00F932F0">
        <w:rPr>
          <w:b/>
          <w:lang w:val="en-US"/>
        </w:rPr>
        <w:t>STROTEX</w:t>
      </w:r>
      <w:r w:rsidR="00F932F0" w:rsidRPr="00F932F0">
        <w:rPr>
          <w:b/>
        </w:rPr>
        <w:t xml:space="preserve"> </w:t>
      </w:r>
      <w:r w:rsidR="00A43EB7">
        <w:rPr>
          <w:b/>
        </w:rPr>
        <w:t>110</w:t>
      </w:r>
      <w:r w:rsidRPr="00196AFA">
        <w:rPr>
          <w:b/>
        </w:rPr>
        <w:t xml:space="preserve"> </w:t>
      </w:r>
      <w:r w:rsidR="00CF7252" w:rsidRPr="00196AFA">
        <w:rPr>
          <w:b/>
          <w:lang w:val="en-US"/>
        </w:rPr>
        <w:t>PI</w:t>
      </w:r>
    </w:p>
    <w:p w14:paraId="39329F19" w14:textId="77777777" w:rsidR="00CF7252" w:rsidRDefault="00196AFA" w:rsidP="00596BB7">
      <w:pPr>
        <w:jc w:val="both"/>
      </w:pPr>
      <w:r w:rsidRPr="00196AFA">
        <w:rPr>
          <w:b/>
        </w:rPr>
        <w:t xml:space="preserve">                </w:t>
      </w:r>
      <w:r w:rsidR="007F67CD">
        <w:rPr>
          <w:b/>
        </w:rPr>
        <w:t xml:space="preserve">Пленка пароизоляционная </w:t>
      </w:r>
      <w:r w:rsidR="00F932F0">
        <w:rPr>
          <w:b/>
          <w:lang w:val="en-US"/>
        </w:rPr>
        <w:t>STROTEX</w:t>
      </w:r>
      <w:r w:rsidR="00F932F0" w:rsidRPr="00F932F0">
        <w:rPr>
          <w:b/>
        </w:rPr>
        <w:t xml:space="preserve"> </w:t>
      </w:r>
      <w:r w:rsidR="00A43EB7">
        <w:rPr>
          <w:b/>
        </w:rPr>
        <w:t>110</w:t>
      </w:r>
      <w:r w:rsidR="00F932F0" w:rsidRPr="00196AFA">
        <w:rPr>
          <w:b/>
        </w:rPr>
        <w:t xml:space="preserve"> </w:t>
      </w:r>
      <w:r w:rsidR="00F932F0" w:rsidRPr="00196AFA">
        <w:rPr>
          <w:b/>
          <w:lang w:val="en-US"/>
        </w:rPr>
        <w:t>PI</w:t>
      </w:r>
      <w:r w:rsidR="00F932F0" w:rsidRPr="003E5D2F">
        <w:t xml:space="preserve"> </w:t>
      </w:r>
      <w:r w:rsidR="00CF7252" w:rsidRPr="003E5D2F">
        <w:t xml:space="preserve">представляет собой продукт, </w:t>
      </w:r>
      <w:r w:rsidR="00CA3FC0">
        <w:t xml:space="preserve">состоящий из </w:t>
      </w:r>
      <w:r w:rsidR="00A43EB7">
        <w:t>3</w:t>
      </w:r>
      <w:r w:rsidR="00CA3FC0" w:rsidRPr="00CA3FC0">
        <w:rPr>
          <w:b/>
        </w:rPr>
        <w:t xml:space="preserve">-х слоев </w:t>
      </w:r>
      <w:r w:rsidR="00A43EB7">
        <w:rPr>
          <w:b/>
        </w:rPr>
        <w:t xml:space="preserve">полипропиленового </w:t>
      </w:r>
      <w:r w:rsidR="00CA3FC0" w:rsidRPr="00CA3FC0">
        <w:rPr>
          <w:b/>
        </w:rPr>
        <w:t xml:space="preserve"> полотна</w:t>
      </w:r>
      <w:r w:rsidR="00CA3FC0">
        <w:t xml:space="preserve"> и </w:t>
      </w:r>
      <w:r w:rsidR="00CF7252" w:rsidRPr="003E5D2F">
        <w:t xml:space="preserve">предназначенный для выполнения </w:t>
      </w:r>
      <w:r w:rsidR="00596BB7" w:rsidRPr="003E5D2F">
        <w:t>пароизоляции</w:t>
      </w:r>
      <w:r w:rsidR="00CF7252" w:rsidRPr="003E5D2F">
        <w:t xml:space="preserve"> в </w:t>
      </w:r>
      <w:r w:rsidR="00596BB7" w:rsidRPr="003E5D2F">
        <w:t>конструкциях  стен</w:t>
      </w:r>
      <w:r w:rsidR="00F932F0">
        <w:t>, крыш и потолков</w:t>
      </w:r>
      <w:r w:rsidR="00CF7252" w:rsidRPr="003E5D2F">
        <w:t>.</w:t>
      </w:r>
      <w:r w:rsidR="00F932F0" w:rsidRPr="00F932F0">
        <w:t xml:space="preserve"> </w:t>
      </w:r>
      <w:r w:rsidR="00CF7252" w:rsidRPr="003E5D2F">
        <w:t xml:space="preserve">Благодаря многослойной </w:t>
      </w:r>
      <w:r w:rsidR="00F932F0">
        <w:t xml:space="preserve">армированной </w:t>
      </w:r>
      <w:r w:rsidR="00CF7252" w:rsidRPr="003E5D2F">
        <w:t>структуре характеризуются повышенной механической прочностью.</w:t>
      </w:r>
    </w:p>
    <w:p w14:paraId="660E5254" w14:textId="77777777" w:rsidR="009A7935" w:rsidRPr="00F56B9D" w:rsidRDefault="0029450F" w:rsidP="00F56B9D">
      <w:pPr>
        <w:rPr>
          <w:b/>
        </w:rPr>
      </w:pPr>
      <w:r w:rsidRPr="00F56B9D">
        <w:rPr>
          <w:b/>
          <w:sz w:val="24"/>
          <w:szCs w:val="24"/>
        </w:rPr>
        <w:t xml:space="preserve">Производитель:                                                          </w:t>
      </w:r>
      <w:r w:rsidR="00F56B9D" w:rsidRPr="00F56B9D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9A7935">
        <w:rPr>
          <w:b/>
          <w:sz w:val="24"/>
          <w:szCs w:val="24"/>
        </w:rPr>
        <w:t>«</w:t>
      </w:r>
      <w:proofErr w:type="spellStart"/>
      <w:r w:rsidR="009A7935">
        <w:rPr>
          <w:b/>
          <w:lang w:val="en-US"/>
        </w:rPr>
        <w:t>Wigolen</w:t>
      </w:r>
      <w:proofErr w:type="spellEnd"/>
      <w:r w:rsidR="009A7935">
        <w:rPr>
          <w:b/>
        </w:rPr>
        <w:t xml:space="preserve">» </w:t>
      </w:r>
      <w:r w:rsidR="009A7935" w:rsidRPr="009A7935">
        <w:rPr>
          <w:b/>
        </w:rPr>
        <w:t xml:space="preserve"> </w:t>
      </w:r>
      <w:r w:rsidR="009A7935">
        <w:rPr>
          <w:b/>
          <w:lang w:val="en-US"/>
        </w:rPr>
        <w:t>S</w:t>
      </w:r>
      <w:r w:rsidR="009A7935" w:rsidRPr="009A7935">
        <w:rPr>
          <w:b/>
        </w:rPr>
        <w:t>.</w:t>
      </w:r>
      <w:r w:rsidR="009A7935">
        <w:rPr>
          <w:b/>
          <w:lang w:val="en-US"/>
        </w:rPr>
        <w:t>A</w:t>
      </w:r>
      <w:r w:rsidR="009A7935" w:rsidRPr="009A7935">
        <w:rPr>
          <w:b/>
        </w:rPr>
        <w:t xml:space="preserve">.                                    </w:t>
      </w:r>
      <w:r w:rsidR="00F56B9D" w:rsidRPr="00F56B9D">
        <w:rPr>
          <w:b/>
        </w:rPr>
        <w:t xml:space="preserve">                                                                                                                                 </w:t>
      </w:r>
      <w:r w:rsidR="00F56B9D" w:rsidRPr="00F56B9D">
        <w:rPr>
          <w:b/>
          <w:lang w:val="en-US"/>
        </w:rPr>
        <w:t>ul</w:t>
      </w:r>
      <w:r w:rsidR="00F56B9D" w:rsidRPr="00F56B9D">
        <w:rPr>
          <w:b/>
        </w:rPr>
        <w:t xml:space="preserve">. </w:t>
      </w:r>
      <w:proofErr w:type="spellStart"/>
      <w:r w:rsidR="009A7935">
        <w:rPr>
          <w:b/>
          <w:lang w:val="en-US"/>
        </w:rPr>
        <w:t>Przejazdowa</w:t>
      </w:r>
      <w:proofErr w:type="spellEnd"/>
      <w:r w:rsidR="009A7935" w:rsidRPr="00FF4709">
        <w:rPr>
          <w:b/>
        </w:rPr>
        <w:t xml:space="preserve"> 2</w:t>
      </w:r>
      <w:r w:rsidR="00F56B9D" w:rsidRPr="009A7935"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9A7935" w:rsidRPr="00FF4709">
        <w:rPr>
          <w:b/>
        </w:rPr>
        <w:t>42-280</w:t>
      </w:r>
      <w:r w:rsidR="00F56B9D" w:rsidRPr="009A7935">
        <w:rPr>
          <w:b/>
        </w:rPr>
        <w:t xml:space="preserve"> </w:t>
      </w:r>
      <w:r w:rsidR="009A7935">
        <w:rPr>
          <w:b/>
          <w:lang w:val="en-US"/>
        </w:rPr>
        <w:t>Czestochowa</w:t>
      </w:r>
      <w:r w:rsidR="009A7935" w:rsidRPr="00FF4709"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="009A7935">
        <w:rPr>
          <w:b/>
          <w:lang w:val="en-US"/>
        </w:rPr>
        <w:t>Polska</w:t>
      </w:r>
      <w:proofErr w:type="spellEnd"/>
    </w:p>
    <w:tbl>
      <w:tblPr>
        <w:tblStyle w:val="a3"/>
        <w:tblW w:w="105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985"/>
        <w:gridCol w:w="1770"/>
        <w:gridCol w:w="1984"/>
      </w:tblGrid>
      <w:tr w:rsidR="00387B56" w:rsidRPr="006D1080" w14:paraId="176EEA78" w14:textId="77777777" w:rsidTr="00B0028D">
        <w:tc>
          <w:tcPr>
            <w:tcW w:w="4820" w:type="dxa"/>
            <w:gridSpan w:val="2"/>
          </w:tcPr>
          <w:p w14:paraId="4E794EF6" w14:textId="77777777" w:rsidR="00387B56" w:rsidRPr="00196AFA" w:rsidRDefault="00387B56" w:rsidP="00387B56">
            <w:pPr>
              <w:jc w:val="center"/>
              <w:rPr>
                <w:b/>
              </w:rPr>
            </w:pPr>
            <w:r w:rsidRPr="00196AFA">
              <w:rPr>
                <w:b/>
              </w:rPr>
              <w:t>Параметры</w:t>
            </w:r>
          </w:p>
        </w:tc>
        <w:tc>
          <w:tcPr>
            <w:tcW w:w="1985" w:type="dxa"/>
          </w:tcPr>
          <w:p w14:paraId="1ED7032B" w14:textId="77777777" w:rsidR="00387B56" w:rsidRPr="00196AFA" w:rsidRDefault="00387B56" w:rsidP="00387B56">
            <w:pPr>
              <w:jc w:val="center"/>
              <w:rPr>
                <w:b/>
              </w:rPr>
            </w:pPr>
            <w:r w:rsidRPr="00196AFA">
              <w:rPr>
                <w:b/>
              </w:rPr>
              <w:t>Действующий стандарт</w:t>
            </w:r>
          </w:p>
        </w:tc>
        <w:tc>
          <w:tcPr>
            <w:tcW w:w="1770" w:type="dxa"/>
          </w:tcPr>
          <w:p w14:paraId="39A14D42" w14:textId="77777777" w:rsidR="00387B56" w:rsidRPr="00196AFA" w:rsidRDefault="00387B56" w:rsidP="00387B56">
            <w:pPr>
              <w:jc w:val="center"/>
              <w:rPr>
                <w:b/>
              </w:rPr>
            </w:pPr>
            <w:r w:rsidRPr="00196AFA">
              <w:rPr>
                <w:b/>
              </w:rPr>
              <w:t>Единица измерения</w:t>
            </w:r>
          </w:p>
        </w:tc>
        <w:tc>
          <w:tcPr>
            <w:tcW w:w="1984" w:type="dxa"/>
          </w:tcPr>
          <w:p w14:paraId="7C1D9F23" w14:textId="77777777" w:rsidR="00387B56" w:rsidRPr="00196AFA" w:rsidRDefault="00387B56" w:rsidP="00387B56">
            <w:pPr>
              <w:jc w:val="center"/>
              <w:rPr>
                <w:b/>
              </w:rPr>
            </w:pPr>
            <w:r w:rsidRPr="00196AFA">
              <w:rPr>
                <w:b/>
              </w:rPr>
              <w:t>Показатели декларируемые</w:t>
            </w:r>
          </w:p>
        </w:tc>
      </w:tr>
      <w:tr w:rsidR="005620A6" w:rsidRPr="006D1080" w14:paraId="7EBDBDA9" w14:textId="77777777" w:rsidTr="00B0028D">
        <w:tc>
          <w:tcPr>
            <w:tcW w:w="3686" w:type="dxa"/>
            <w:vMerge w:val="restart"/>
          </w:tcPr>
          <w:p w14:paraId="1525AEAD" w14:textId="77777777" w:rsidR="005620A6" w:rsidRPr="00794FF2" w:rsidRDefault="005620A6" w:rsidP="007C45BD">
            <w:r w:rsidRPr="00794FF2">
              <w:t>Размеры</w:t>
            </w:r>
          </w:p>
        </w:tc>
        <w:tc>
          <w:tcPr>
            <w:tcW w:w="1134" w:type="dxa"/>
          </w:tcPr>
          <w:p w14:paraId="61AAD559" w14:textId="77777777" w:rsidR="005620A6" w:rsidRPr="00794FF2" w:rsidRDefault="005620A6" w:rsidP="00F67B90">
            <w:pPr>
              <w:jc w:val="center"/>
            </w:pPr>
            <w:r w:rsidRPr="00794FF2">
              <w:t>ширина</w:t>
            </w:r>
          </w:p>
        </w:tc>
        <w:tc>
          <w:tcPr>
            <w:tcW w:w="1985" w:type="dxa"/>
            <w:vMerge w:val="restart"/>
          </w:tcPr>
          <w:p w14:paraId="71C7A181" w14:textId="77777777" w:rsidR="005620A6" w:rsidRPr="00794FF2" w:rsidRDefault="005620A6" w:rsidP="00196AFA">
            <w:r w:rsidRPr="00794FF2">
              <w:t>PN-EN 1848-2</w:t>
            </w:r>
          </w:p>
        </w:tc>
        <w:tc>
          <w:tcPr>
            <w:tcW w:w="1770" w:type="dxa"/>
          </w:tcPr>
          <w:p w14:paraId="128BBA77" w14:textId="77777777" w:rsidR="005620A6" w:rsidRPr="00C46E9A" w:rsidRDefault="005620A6" w:rsidP="00196AFA">
            <w:pPr>
              <w:jc w:val="center"/>
            </w:pPr>
            <w:r w:rsidRPr="00C46E9A">
              <w:t>м</w:t>
            </w:r>
          </w:p>
        </w:tc>
        <w:tc>
          <w:tcPr>
            <w:tcW w:w="1984" w:type="dxa"/>
          </w:tcPr>
          <w:p w14:paraId="157D3097" w14:textId="77777777" w:rsidR="005620A6" w:rsidRPr="00C46E9A" w:rsidRDefault="007C45BD" w:rsidP="009A7935">
            <w:pPr>
              <w:jc w:val="center"/>
            </w:pPr>
            <w:r w:rsidRPr="00CA3FC0">
              <w:t>(</w:t>
            </w:r>
            <w:r w:rsidR="009A7935">
              <w:t>1</w:t>
            </w:r>
            <w:r w:rsidR="009A7935">
              <w:rPr>
                <w:lang w:val="en-US"/>
              </w:rPr>
              <w:t>,5</w:t>
            </w:r>
            <w:r w:rsidRPr="00CA3FC0">
              <w:t>)</w:t>
            </w:r>
            <w:r w:rsidR="005620A6" w:rsidRPr="00C46E9A">
              <w:rPr>
                <w:rFonts w:ascii="Calibri" w:hAnsi="Calibri" w:cs="Calibri"/>
                <w:u w:val="single"/>
              </w:rPr>
              <w:t>+</w:t>
            </w:r>
            <w:r w:rsidRPr="00CA3FC0">
              <w:rPr>
                <w:rFonts w:ascii="Calibri" w:hAnsi="Calibri" w:cs="Calibri"/>
              </w:rPr>
              <w:t>1</w:t>
            </w:r>
            <w:r w:rsidR="005620A6" w:rsidRPr="00C46E9A">
              <w:rPr>
                <w:rFonts w:ascii="Calibri" w:hAnsi="Calibri" w:cs="Calibri"/>
              </w:rPr>
              <w:t>%</w:t>
            </w:r>
          </w:p>
        </w:tc>
      </w:tr>
      <w:tr w:rsidR="005620A6" w:rsidRPr="006D1080" w14:paraId="34734E2B" w14:textId="77777777" w:rsidTr="00B0028D">
        <w:tc>
          <w:tcPr>
            <w:tcW w:w="3686" w:type="dxa"/>
            <w:vMerge/>
          </w:tcPr>
          <w:p w14:paraId="5021EE0F" w14:textId="77777777" w:rsidR="005620A6" w:rsidRPr="00794FF2" w:rsidRDefault="005620A6" w:rsidP="00F67B90">
            <w:pPr>
              <w:jc w:val="center"/>
            </w:pPr>
          </w:p>
        </w:tc>
        <w:tc>
          <w:tcPr>
            <w:tcW w:w="1134" w:type="dxa"/>
          </w:tcPr>
          <w:p w14:paraId="40B6A46B" w14:textId="77777777" w:rsidR="005620A6" w:rsidRPr="00794FF2" w:rsidRDefault="005620A6" w:rsidP="00F67B90">
            <w:pPr>
              <w:jc w:val="center"/>
            </w:pPr>
            <w:r w:rsidRPr="00794FF2">
              <w:t>длина</w:t>
            </w:r>
          </w:p>
        </w:tc>
        <w:tc>
          <w:tcPr>
            <w:tcW w:w="1985" w:type="dxa"/>
            <w:vMerge/>
          </w:tcPr>
          <w:p w14:paraId="39CE7716" w14:textId="77777777" w:rsidR="005620A6" w:rsidRPr="00794FF2" w:rsidRDefault="005620A6" w:rsidP="00196AFA"/>
        </w:tc>
        <w:tc>
          <w:tcPr>
            <w:tcW w:w="1770" w:type="dxa"/>
          </w:tcPr>
          <w:p w14:paraId="40BB5525" w14:textId="77777777" w:rsidR="005620A6" w:rsidRPr="00C46E9A" w:rsidRDefault="005620A6" w:rsidP="00196AFA">
            <w:pPr>
              <w:jc w:val="center"/>
            </w:pPr>
            <w:r w:rsidRPr="00C46E9A">
              <w:t>м</w:t>
            </w:r>
          </w:p>
        </w:tc>
        <w:tc>
          <w:tcPr>
            <w:tcW w:w="1984" w:type="dxa"/>
          </w:tcPr>
          <w:p w14:paraId="6DBE3139" w14:textId="77777777" w:rsidR="005620A6" w:rsidRPr="00C46E9A" w:rsidRDefault="009A7935" w:rsidP="00196AFA">
            <w:pPr>
              <w:jc w:val="center"/>
            </w:pPr>
            <w:r>
              <w:rPr>
                <w:lang w:val="en-US"/>
              </w:rPr>
              <w:t>50</w:t>
            </w:r>
            <w:r w:rsidR="00156F40" w:rsidRPr="00C46E9A">
              <w:t xml:space="preserve"> (-0/+2%)</w:t>
            </w:r>
          </w:p>
        </w:tc>
      </w:tr>
      <w:tr w:rsidR="00156F40" w:rsidRPr="006D1080" w14:paraId="4CC4513E" w14:textId="77777777" w:rsidTr="00B0028D">
        <w:tc>
          <w:tcPr>
            <w:tcW w:w="4820" w:type="dxa"/>
            <w:gridSpan w:val="2"/>
          </w:tcPr>
          <w:p w14:paraId="468AA834" w14:textId="77777777" w:rsidR="00156F40" w:rsidRPr="00794FF2" w:rsidRDefault="00D27DE3">
            <w:r w:rsidRPr="00794FF2">
              <w:t>Поверхностная плотность</w:t>
            </w:r>
          </w:p>
        </w:tc>
        <w:tc>
          <w:tcPr>
            <w:tcW w:w="1985" w:type="dxa"/>
          </w:tcPr>
          <w:p w14:paraId="5063B1E6" w14:textId="77777777" w:rsidR="00156F40" w:rsidRPr="00794FF2" w:rsidRDefault="00D27DE3" w:rsidP="00196AFA">
            <w:r w:rsidRPr="00794FF2">
              <w:t>PN-EN 1849-2</w:t>
            </w:r>
          </w:p>
        </w:tc>
        <w:tc>
          <w:tcPr>
            <w:tcW w:w="1770" w:type="dxa"/>
          </w:tcPr>
          <w:p w14:paraId="1BACAAAF" w14:textId="77777777" w:rsidR="00156F40" w:rsidRPr="00C46E9A" w:rsidRDefault="00D27DE3" w:rsidP="00196AFA">
            <w:pPr>
              <w:jc w:val="center"/>
            </w:pPr>
            <w:r w:rsidRPr="00C46E9A">
              <w:t>г/м2</w:t>
            </w:r>
          </w:p>
        </w:tc>
        <w:tc>
          <w:tcPr>
            <w:tcW w:w="1984" w:type="dxa"/>
          </w:tcPr>
          <w:p w14:paraId="4A1CC527" w14:textId="77777777" w:rsidR="00156F40" w:rsidRPr="00C46E9A" w:rsidRDefault="009A7935" w:rsidP="00AA3880">
            <w:pPr>
              <w:jc w:val="center"/>
            </w:pPr>
            <w:r>
              <w:rPr>
                <w:lang w:val="en-US"/>
              </w:rPr>
              <w:t>1</w:t>
            </w:r>
            <w:r w:rsidR="00AA3880">
              <w:t>1</w:t>
            </w:r>
            <w:r w:rsidR="00F1699E" w:rsidRPr="00C46E9A">
              <w:t>0</w:t>
            </w:r>
            <w:r w:rsidR="00FF4D4B" w:rsidRPr="00C46E9A">
              <w:rPr>
                <w:u w:val="single"/>
              </w:rPr>
              <w:t>+</w:t>
            </w:r>
            <w:r>
              <w:rPr>
                <w:rFonts w:ascii="Calibri" w:hAnsi="Calibri" w:cs="Calibri"/>
                <w:lang w:val="en-US"/>
              </w:rPr>
              <w:t>2</w:t>
            </w:r>
            <w:r w:rsidR="00FF4D4B" w:rsidRPr="00C46E9A">
              <w:rPr>
                <w:rFonts w:ascii="Calibri" w:hAnsi="Calibri" w:cs="Calibri"/>
              </w:rPr>
              <w:t>0%</w:t>
            </w:r>
          </w:p>
        </w:tc>
      </w:tr>
      <w:tr w:rsidR="00FF4D4B" w:rsidRPr="006D1080" w14:paraId="62E2B0A8" w14:textId="77777777" w:rsidTr="00B0028D">
        <w:tc>
          <w:tcPr>
            <w:tcW w:w="4820" w:type="dxa"/>
            <w:gridSpan w:val="2"/>
          </w:tcPr>
          <w:p w14:paraId="226D9CD4" w14:textId="77777777" w:rsidR="00FF4D4B" w:rsidRPr="00A13EA0" w:rsidRDefault="00FF4D4B">
            <w:r w:rsidRPr="00A13EA0">
              <w:t>Пожарная классификация</w:t>
            </w:r>
          </w:p>
        </w:tc>
        <w:tc>
          <w:tcPr>
            <w:tcW w:w="1985" w:type="dxa"/>
          </w:tcPr>
          <w:p w14:paraId="62263AAB" w14:textId="77777777" w:rsidR="00FF4D4B" w:rsidRPr="00FF4709" w:rsidRDefault="00FF4D4B" w:rsidP="00196AFA">
            <w:pPr>
              <w:rPr>
                <w:lang w:val="en-US"/>
              </w:rPr>
            </w:pPr>
            <w:r w:rsidRPr="00196AFA">
              <w:rPr>
                <w:lang w:val="en-US"/>
              </w:rPr>
              <w:t>PN</w:t>
            </w:r>
            <w:r w:rsidRPr="00FF4709">
              <w:rPr>
                <w:lang w:val="en-US"/>
              </w:rPr>
              <w:t>-</w:t>
            </w:r>
            <w:r w:rsidRPr="00196AFA">
              <w:rPr>
                <w:lang w:val="en-US"/>
              </w:rPr>
              <w:t>EN</w:t>
            </w:r>
            <w:r w:rsidRPr="00FF4709">
              <w:rPr>
                <w:lang w:val="en-US"/>
              </w:rPr>
              <w:t xml:space="preserve"> </w:t>
            </w:r>
            <w:r w:rsidRPr="00196AFA">
              <w:rPr>
                <w:lang w:val="en-US"/>
              </w:rPr>
              <w:t>ISO</w:t>
            </w:r>
            <w:r w:rsidRPr="00FF4709">
              <w:rPr>
                <w:lang w:val="en-US"/>
              </w:rPr>
              <w:t xml:space="preserve"> 11925-2</w:t>
            </w:r>
          </w:p>
          <w:p w14:paraId="6FA5A12A" w14:textId="77777777" w:rsidR="00B56A18" w:rsidRPr="00B56A18" w:rsidRDefault="00B56A18" w:rsidP="00196AFA">
            <w:pPr>
              <w:rPr>
                <w:lang w:val="en-US"/>
              </w:rPr>
            </w:pPr>
            <w:r>
              <w:rPr>
                <w:lang w:val="en-US"/>
              </w:rPr>
              <w:t>PN</w:t>
            </w:r>
            <w:r w:rsidRPr="00FF4709">
              <w:rPr>
                <w:lang w:val="en-US"/>
              </w:rPr>
              <w:t>-</w:t>
            </w:r>
            <w:r>
              <w:rPr>
                <w:lang w:val="en-US"/>
              </w:rPr>
              <w:t>EN</w:t>
            </w:r>
            <w:r w:rsidRPr="00FF4709">
              <w:rPr>
                <w:lang w:val="en-US"/>
              </w:rPr>
              <w:t xml:space="preserve"> 1350</w:t>
            </w:r>
            <w:r>
              <w:rPr>
                <w:lang w:val="en-US"/>
              </w:rPr>
              <w:t>1-1</w:t>
            </w:r>
          </w:p>
        </w:tc>
        <w:tc>
          <w:tcPr>
            <w:tcW w:w="1770" w:type="dxa"/>
          </w:tcPr>
          <w:p w14:paraId="4024A971" w14:textId="77777777" w:rsidR="00FF4D4B" w:rsidRPr="00C46E9A" w:rsidRDefault="00FF4D4B" w:rsidP="00196AFA">
            <w:pPr>
              <w:jc w:val="center"/>
            </w:pPr>
            <w:r w:rsidRPr="00C46E9A">
              <w:t>-</w:t>
            </w:r>
          </w:p>
        </w:tc>
        <w:tc>
          <w:tcPr>
            <w:tcW w:w="1984" w:type="dxa"/>
          </w:tcPr>
          <w:p w14:paraId="59851E27" w14:textId="77777777" w:rsidR="00FF4D4B" w:rsidRPr="00C46E9A" w:rsidRDefault="00FF4D4B" w:rsidP="009A7935">
            <w:pPr>
              <w:jc w:val="center"/>
              <w:rPr>
                <w:lang w:val="en-US"/>
              </w:rPr>
            </w:pPr>
            <w:r w:rsidRPr="00C46E9A">
              <w:t xml:space="preserve">Класс </w:t>
            </w:r>
            <w:r w:rsidR="009A7935">
              <w:rPr>
                <w:lang w:val="en-US"/>
              </w:rPr>
              <w:t>E</w:t>
            </w:r>
          </w:p>
        </w:tc>
      </w:tr>
      <w:tr w:rsidR="00A16AAB" w:rsidRPr="006D1080" w14:paraId="2F8F02F2" w14:textId="77777777" w:rsidTr="00B0028D">
        <w:tc>
          <w:tcPr>
            <w:tcW w:w="4820" w:type="dxa"/>
            <w:gridSpan w:val="2"/>
          </w:tcPr>
          <w:p w14:paraId="2DA00BDA" w14:textId="77777777" w:rsidR="00A16AAB" w:rsidRPr="00A13EA0" w:rsidRDefault="00A16AAB">
            <w:r w:rsidRPr="00A13EA0">
              <w:t>Водопроницаемость (2 кПа)</w:t>
            </w:r>
          </w:p>
        </w:tc>
        <w:tc>
          <w:tcPr>
            <w:tcW w:w="1985" w:type="dxa"/>
          </w:tcPr>
          <w:p w14:paraId="6FF37678" w14:textId="77777777" w:rsidR="00A16AAB" w:rsidRPr="00A13EA0" w:rsidRDefault="00A16AAB" w:rsidP="00196AFA">
            <w:r w:rsidRPr="00A13EA0">
              <w:t>PN-EN 1928</w:t>
            </w:r>
          </w:p>
        </w:tc>
        <w:tc>
          <w:tcPr>
            <w:tcW w:w="1770" w:type="dxa"/>
          </w:tcPr>
          <w:p w14:paraId="6A14D659" w14:textId="77777777" w:rsidR="00A16AAB" w:rsidRPr="00C46E9A" w:rsidRDefault="00A16AAB" w:rsidP="00196AFA">
            <w:pPr>
              <w:jc w:val="center"/>
            </w:pPr>
            <w:r w:rsidRPr="00C46E9A">
              <w:t>-</w:t>
            </w:r>
          </w:p>
        </w:tc>
        <w:tc>
          <w:tcPr>
            <w:tcW w:w="1984" w:type="dxa"/>
          </w:tcPr>
          <w:p w14:paraId="3C6FFECE" w14:textId="77777777" w:rsidR="00A16AAB" w:rsidRPr="00C46E9A" w:rsidRDefault="00B56A18" w:rsidP="00196AFA">
            <w:pPr>
              <w:jc w:val="center"/>
            </w:pPr>
            <w:r w:rsidRPr="00C46E9A">
              <w:t>Соответствие требованиям</w:t>
            </w:r>
          </w:p>
        </w:tc>
      </w:tr>
      <w:tr w:rsidR="00AA3880" w:rsidRPr="006D1080" w14:paraId="233FF537" w14:textId="77777777" w:rsidTr="00B0028D">
        <w:tc>
          <w:tcPr>
            <w:tcW w:w="3686" w:type="dxa"/>
            <w:vMerge w:val="restart"/>
          </w:tcPr>
          <w:p w14:paraId="1C70DD27" w14:textId="77777777" w:rsidR="00AA3880" w:rsidRPr="00A13EA0" w:rsidRDefault="00AA3880">
            <w:r w:rsidRPr="00A13EA0">
              <w:t>Прочность на разрыв</w:t>
            </w:r>
          </w:p>
        </w:tc>
        <w:tc>
          <w:tcPr>
            <w:tcW w:w="1134" w:type="dxa"/>
          </w:tcPr>
          <w:p w14:paraId="30E0CF7A" w14:textId="77777777" w:rsidR="00AA3880" w:rsidRPr="00A13EA0" w:rsidRDefault="00AA3880" w:rsidP="00A37614">
            <w:r w:rsidRPr="00A13EA0">
              <w:t>вдоль</w:t>
            </w:r>
          </w:p>
        </w:tc>
        <w:tc>
          <w:tcPr>
            <w:tcW w:w="1985" w:type="dxa"/>
            <w:vMerge w:val="restart"/>
          </w:tcPr>
          <w:p w14:paraId="3B84388A" w14:textId="77777777" w:rsidR="00AA3880" w:rsidRPr="00A13EA0" w:rsidRDefault="00AA3880" w:rsidP="00A37614"/>
          <w:p w14:paraId="5A79C8F8" w14:textId="77777777" w:rsidR="00AA3880" w:rsidRPr="00A13EA0" w:rsidRDefault="00AA3880" w:rsidP="00A37614">
            <w:r w:rsidRPr="00A13EA0">
              <w:t>PN-EN 12310-1</w:t>
            </w:r>
          </w:p>
        </w:tc>
        <w:tc>
          <w:tcPr>
            <w:tcW w:w="1770" w:type="dxa"/>
          </w:tcPr>
          <w:p w14:paraId="0D1FACD6" w14:textId="77777777" w:rsidR="00AA3880" w:rsidRPr="00C46E9A" w:rsidRDefault="00AA3880" w:rsidP="00A37614">
            <w:pPr>
              <w:jc w:val="center"/>
              <w:rPr>
                <w:lang w:val="en-US"/>
              </w:rPr>
            </w:pPr>
            <w:r w:rsidRPr="00C46E9A">
              <w:rPr>
                <w:lang w:val="en-US"/>
              </w:rPr>
              <w:t>N</w:t>
            </w:r>
          </w:p>
        </w:tc>
        <w:tc>
          <w:tcPr>
            <w:tcW w:w="1984" w:type="dxa"/>
          </w:tcPr>
          <w:p w14:paraId="13363FF2" w14:textId="77777777" w:rsidR="00AA3880" w:rsidRPr="00AA3880" w:rsidRDefault="00AA3880" w:rsidP="0038704E">
            <w:pPr>
              <w:jc w:val="center"/>
            </w:pPr>
            <w:r w:rsidRPr="00C46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Pr="00C46E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38704E">
              <w:t>60</w:t>
            </w:r>
          </w:p>
        </w:tc>
      </w:tr>
      <w:tr w:rsidR="00AA3880" w:rsidRPr="006D1080" w14:paraId="4379534F" w14:textId="77777777" w:rsidTr="00B0028D">
        <w:tc>
          <w:tcPr>
            <w:tcW w:w="3686" w:type="dxa"/>
            <w:vMerge/>
          </w:tcPr>
          <w:p w14:paraId="67AF11B3" w14:textId="77777777" w:rsidR="00AA3880" w:rsidRPr="00A13EA0" w:rsidRDefault="00AA3880"/>
        </w:tc>
        <w:tc>
          <w:tcPr>
            <w:tcW w:w="1134" w:type="dxa"/>
          </w:tcPr>
          <w:p w14:paraId="4246EE3F" w14:textId="77777777" w:rsidR="00AA3880" w:rsidRPr="00A13EA0" w:rsidRDefault="00AA3880" w:rsidP="00A37614">
            <w:r w:rsidRPr="00A13EA0">
              <w:t>поперек</w:t>
            </w:r>
          </w:p>
        </w:tc>
        <w:tc>
          <w:tcPr>
            <w:tcW w:w="1985" w:type="dxa"/>
            <w:vMerge/>
          </w:tcPr>
          <w:p w14:paraId="362EC825" w14:textId="77777777" w:rsidR="00AA3880" w:rsidRPr="00A13EA0" w:rsidRDefault="00AA3880" w:rsidP="00196AFA"/>
        </w:tc>
        <w:tc>
          <w:tcPr>
            <w:tcW w:w="1770" w:type="dxa"/>
          </w:tcPr>
          <w:p w14:paraId="3BC10471" w14:textId="77777777" w:rsidR="00AA3880" w:rsidRPr="00C46E9A" w:rsidRDefault="00AA3880" w:rsidP="00196AFA">
            <w:pPr>
              <w:jc w:val="center"/>
            </w:pPr>
            <w:r w:rsidRPr="00C46E9A">
              <w:rPr>
                <w:lang w:val="en-US"/>
              </w:rPr>
              <w:t>N</w:t>
            </w:r>
          </w:p>
        </w:tc>
        <w:tc>
          <w:tcPr>
            <w:tcW w:w="1984" w:type="dxa"/>
          </w:tcPr>
          <w:p w14:paraId="76D42416" w14:textId="77777777" w:rsidR="00AA3880" w:rsidRPr="00AA3880" w:rsidRDefault="00AA3880" w:rsidP="0038704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46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Pr="00C46E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38704E">
              <w:t>75</w:t>
            </w:r>
          </w:p>
        </w:tc>
      </w:tr>
      <w:tr w:rsidR="00AA3880" w:rsidRPr="006D1080" w14:paraId="32977B4F" w14:textId="77777777" w:rsidTr="00B0028D">
        <w:tc>
          <w:tcPr>
            <w:tcW w:w="3686" w:type="dxa"/>
            <w:vMerge w:val="restart"/>
          </w:tcPr>
          <w:p w14:paraId="207DC628" w14:textId="77777777" w:rsidR="00AA3880" w:rsidRPr="00A13EA0" w:rsidRDefault="00AA3880">
            <w:r w:rsidRPr="00A13EA0">
              <w:t>Разрывная сила при растяжении</w:t>
            </w:r>
          </w:p>
        </w:tc>
        <w:tc>
          <w:tcPr>
            <w:tcW w:w="1134" w:type="dxa"/>
          </w:tcPr>
          <w:p w14:paraId="1427B8D0" w14:textId="77777777" w:rsidR="00AA3880" w:rsidRPr="00A13EA0" w:rsidRDefault="00AA3880" w:rsidP="00763984">
            <w:r w:rsidRPr="00A13EA0">
              <w:t>вдоль</w:t>
            </w:r>
          </w:p>
        </w:tc>
        <w:tc>
          <w:tcPr>
            <w:tcW w:w="1985" w:type="dxa"/>
            <w:vMerge w:val="restart"/>
          </w:tcPr>
          <w:p w14:paraId="52E9B397" w14:textId="77777777" w:rsidR="00AA3880" w:rsidRPr="00A13EA0" w:rsidRDefault="00AA3880" w:rsidP="00196AFA"/>
          <w:p w14:paraId="6A9B9240" w14:textId="77777777" w:rsidR="00AA3880" w:rsidRPr="00A13EA0" w:rsidRDefault="00AA3880" w:rsidP="00196AFA"/>
          <w:p w14:paraId="6D469EC1" w14:textId="77777777" w:rsidR="00AA3880" w:rsidRPr="00A13EA0" w:rsidRDefault="00AA3880" w:rsidP="00196AFA">
            <w:r w:rsidRPr="00A13EA0">
              <w:t>PN-EN 12311-2</w:t>
            </w:r>
          </w:p>
        </w:tc>
        <w:tc>
          <w:tcPr>
            <w:tcW w:w="1770" w:type="dxa"/>
          </w:tcPr>
          <w:p w14:paraId="49453578" w14:textId="77777777" w:rsidR="00AA3880" w:rsidRPr="00C46E9A" w:rsidRDefault="00AA3880" w:rsidP="00196AFA">
            <w:pPr>
              <w:jc w:val="center"/>
            </w:pPr>
            <w:r w:rsidRPr="00C46E9A">
              <w:t>N/50mm</w:t>
            </w:r>
          </w:p>
        </w:tc>
        <w:tc>
          <w:tcPr>
            <w:tcW w:w="1984" w:type="dxa"/>
          </w:tcPr>
          <w:p w14:paraId="7F211109" w14:textId="2BB8DF2B" w:rsidR="00AA3880" w:rsidRPr="0038704E" w:rsidRDefault="00AA3880" w:rsidP="00AB0954">
            <w:pPr>
              <w:jc w:val="center"/>
            </w:pPr>
            <w:r w:rsidRPr="00C46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Pr="00C46E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38704E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  <w:r w:rsidR="00776C1F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5</w:t>
            </w:r>
            <w:r w:rsidR="0038704E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AA3880" w:rsidRPr="006D1080" w14:paraId="6556334E" w14:textId="77777777" w:rsidTr="00B0028D">
        <w:tc>
          <w:tcPr>
            <w:tcW w:w="3686" w:type="dxa"/>
            <w:vMerge/>
          </w:tcPr>
          <w:p w14:paraId="7862550C" w14:textId="77777777" w:rsidR="00AA3880" w:rsidRPr="00A13EA0" w:rsidRDefault="00AA3880"/>
        </w:tc>
        <w:tc>
          <w:tcPr>
            <w:tcW w:w="1134" w:type="dxa"/>
          </w:tcPr>
          <w:p w14:paraId="6F6594E8" w14:textId="77777777" w:rsidR="00AA3880" w:rsidRPr="00A13EA0" w:rsidRDefault="00AA3880" w:rsidP="00763984">
            <w:r w:rsidRPr="00A13EA0">
              <w:t>поперек</w:t>
            </w:r>
          </w:p>
        </w:tc>
        <w:tc>
          <w:tcPr>
            <w:tcW w:w="1985" w:type="dxa"/>
            <w:vMerge/>
          </w:tcPr>
          <w:p w14:paraId="270E89AF" w14:textId="77777777" w:rsidR="00AA3880" w:rsidRPr="00A13EA0" w:rsidRDefault="00AA3880" w:rsidP="00196AFA"/>
        </w:tc>
        <w:tc>
          <w:tcPr>
            <w:tcW w:w="1770" w:type="dxa"/>
          </w:tcPr>
          <w:p w14:paraId="73C4CCB9" w14:textId="77777777" w:rsidR="00AA3880" w:rsidRPr="00C46E9A" w:rsidRDefault="00AA3880" w:rsidP="00196AFA">
            <w:pPr>
              <w:jc w:val="center"/>
            </w:pPr>
            <w:r w:rsidRPr="00C46E9A">
              <w:t>N/50mm</w:t>
            </w:r>
          </w:p>
        </w:tc>
        <w:tc>
          <w:tcPr>
            <w:tcW w:w="1984" w:type="dxa"/>
          </w:tcPr>
          <w:p w14:paraId="5FEEC05A" w14:textId="76C1BAB8" w:rsidR="00AA3880" w:rsidRPr="00C46E9A" w:rsidRDefault="00AA3880" w:rsidP="00AB0954">
            <w:pPr>
              <w:jc w:val="center"/>
            </w:pPr>
            <w:r w:rsidRPr="00C46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Pr="00C46E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38704E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  <w:r w:rsidR="002C7E3D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C46E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AA3880" w:rsidRPr="006D1080" w14:paraId="03D7C6F1" w14:textId="77777777" w:rsidTr="00B0028D">
        <w:trPr>
          <w:trHeight w:val="266"/>
        </w:trPr>
        <w:tc>
          <w:tcPr>
            <w:tcW w:w="3686" w:type="dxa"/>
            <w:vMerge w:val="restart"/>
          </w:tcPr>
          <w:p w14:paraId="36FB25C8" w14:textId="77777777" w:rsidR="00AA3880" w:rsidRPr="00A13EA0" w:rsidRDefault="00AA3880">
            <w:r w:rsidRPr="00A13EA0">
              <w:t>Относительное удлинение при разрыве</w:t>
            </w:r>
          </w:p>
        </w:tc>
        <w:tc>
          <w:tcPr>
            <w:tcW w:w="1134" w:type="dxa"/>
          </w:tcPr>
          <w:p w14:paraId="5BE53974" w14:textId="77777777" w:rsidR="00AA3880" w:rsidRPr="00A13EA0" w:rsidRDefault="00AA3880" w:rsidP="00763984">
            <w:r w:rsidRPr="00A13EA0">
              <w:t>вдоль</w:t>
            </w:r>
          </w:p>
        </w:tc>
        <w:tc>
          <w:tcPr>
            <w:tcW w:w="1985" w:type="dxa"/>
            <w:vMerge/>
          </w:tcPr>
          <w:p w14:paraId="03DA0224" w14:textId="77777777" w:rsidR="00AA3880" w:rsidRPr="00A13EA0" w:rsidRDefault="00AA3880" w:rsidP="00196AFA"/>
        </w:tc>
        <w:tc>
          <w:tcPr>
            <w:tcW w:w="1770" w:type="dxa"/>
          </w:tcPr>
          <w:p w14:paraId="5D90E13D" w14:textId="77777777" w:rsidR="00AA3880" w:rsidRPr="00C46E9A" w:rsidRDefault="00AA3880" w:rsidP="00196AFA">
            <w:pPr>
              <w:jc w:val="center"/>
            </w:pPr>
            <w:r w:rsidRPr="00C46E9A">
              <w:t>%</w:t>
            </w:r>
          </w:p>
        </w:tc>
        <w:tc>
          <w:tcPr>
            <w:tcW w:w="1984" w:type="dxa"/>
          </w:tcPr>
          <w:p w14:paraId="1A1DC9EA" w14:textId="77777777" w:rsidR="00AA3880" w:rsidRPr="00AB0954" w:rsidRDefault="00AA3880" w:rsidP="00AB0954">
            <w:pPr>
              <w:jc w:val="center"/>
              <w:rPr>
                <w:lang w:val="en-US"/>
              </w:rPr>
            </w:pPr>
            <w:r w:rsidRPr="009A79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Pr="00C46E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AB095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60</w:t>
            </w:r>
          </w:p>
        </w:tc>
      </w:tr>
      <w:tr w:rsidR="00AA3880" w:rsidRPr="006D1080" w14:paraId="0447CFFA" w14:textId="77777777" w:rsidTr="00B0028D">
        <w:tc>
          <w:tcPr>
            <w:tcW w:w="3686" w:type="dxa"/>
            <w:vMerge/>
          </w:tcPr>
          <w:p w14:paraId="07F7B01F" w14:textId="77777777" w:rsidR="00AA3880" w:rsidRPr="00A13EA0" w:rsidRDefault="00AA3880"/>
        </w:tc>
        <w:tc>
          <w:tcPr>
            <w:tcW w:w="1134" w:type="dxa"/>
          </w:tcPr>
          <w:p w14:paraId="442C3AF3" w14:textId="77777777" w:rsidR="00AA3880" w:rsidRPr="00A13EA0" w:rsidRDefault="00AA3880" w:rsidP="00763984">
            <w:r w:rsidRPr="00A13EA0">
              <w:t>поперек</w:t>
            </w:r>
          </w:p>
        </w:tc>
        <w:tc>
          <w:tcPr>
            <w:tcW w:w="1985" w:type="dxa"/>
            <w:vMerge/>
          </w:tcPr>
          <w:p w14:paraId="6FDE6420" w14:textId="77777777" w:rsidR="00AA3880" w:rsidRPr="00A13EA0" w:rsidRDefault="00AA3880" w:rsidP="00196AFA"/>
        </w:tc>
        <w:tc>
          <w:tcPr>
            <w:tcW w:w="1770" w:type="dxa"/>
          </w:tcPr>
          <w:p w14:paraId="41B41663" w14:textId="77777777" w:rsidR="00AA3880" w:rsidRPr="00C46E9A" w:rsidRDefault="00AA3880" w:rsidP="00196AFA">
            <w:pPr>
              <w:jc w:val="center"/>
            </w:pPr>
            <w:r w:rsidRPr="00C46E9A">
              <w:t>%</w:t>
            </w:r>
          </w:p>
        </w:tc>
        <w:tc>
          <w:tcPr>
            <w:tcW w:w="1984" w:type="dxa"/>
          </w:tcPr>
          <w:p w14:paraId="34CBAA0F" w14:textId="77777777" w:rsidR="00AA3880" w:rsidRPr="009A7935" w:rsidRDefault="00AA3880" w:rsidP="00AB0954">
            <w:pPr>
              <w:jc w:val="center"/>
              <w:rPr>
                <w:lang w:val="en-US"/>
              </w:rPr>
            </w:pPr>
            <w:r w:rsidRPr="00C46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Pr="00C46E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AB0954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50</w:t>
            </w:r>
          </w:p>
        </w:tc>
      </w:tr>
      <w:tr w:rsidR="00AA3880" w:rsidRPr="006D1080" w14:paraId="3AE6D9A4" w14:textId="77777777" w:rsidTr="00897497">
        <w:tc>
          <w:tcPr>
            <w:tcW w:w="4820" w:type="dxa"/>
            <w:gridSpan w:val="2"/>
          </w:tcPr>
          <w:p w14:paraId="52026B15" w14:textId="77777777" w:rsidR="00AA3880" w:rsidRPr="00D644DC" w:rsidRDefault="00AA3880" w:rsidP="00196AFA">
            <w:r w:rsidRPr="00D644DC">
              <w:t>Сопротивление</w:t>
            </w:r>
            <w:r>
              <w:t xml:space="preserve"> </w:t>
            </w:r>
            <w:proofErr w:type="spellStart"/>
            <w:r w:rsidRPr="00D644DC">
              <w:t>паропроницаемости</w:t>
            </w:r>
            <w:proofErr w:type="spellEnd"/>
          </w:p>
        </w:tc>
        <w:tc>
          <w:tcPr>
            <w:tcW w:w="1985" w:type="dxa"/>
          </w:tcPr>
          <w:p w14:paraId="41D2E67C" w14:textId="77777777" w:rsidR="00AA3880" w:rsidRPr="00D644DC" w:rsidRDefault="00AA3880" w:rsidP="00196AFA">
            <w:r w:rsidRPr="00D644DC">
              <w:t>PN-EN 1931</w:t>
            </w:r>
          </w:p>
        </w:tc>
        <w:tc>
          <w:tcPr>
            <w:tcW w:w="1770" w:type="dxa"/>
          </w:tcPr>
          <w:p w14:paraId="52E1056D" w14:textId="77777777" w:rsidR="00AA3880" w:rsidRPr="00C46E9A" w:rsidRDefault="00AA3880" w:rsidP="00196AFA">
            <w:pPr>
              <w:jc w:val="center"/>
            </w:pPr>
            <w:r w:rsidRPr="00C46E9A">
              <w:t xml:space="preserve">m 2 </w:t>
            </w:r>
            <w:proofErr w:type="spellStart"/>
            <w:r w:rsidRPr="00C46E9A">
              <w:t>sPa</w:t>
            </w:r>
            <w:proofErr w:type="spellEnd"/>
            <w:r w:rsidRPr="00C46E9A">
              <w:t>/</w:t>
            </w:r>
            <w:proofErr w:type="spellStart"/>
            <w:r w:rsidRPr="00C46E9A">
              <w:t>kg</w:t>
            </w:r>
            <w:proofErr w:type="spellEnd"/>
          </w:p>
        </w:tc>
        <w:tc>
          <w:tcPr>
            <w:tcW w:w="1984" w:type="dxa"/>
          </w:tcPr>
          <w:p w14:paraId="1D9A1365" w14:textId="77777777" w:rsidR="00AA3880" w:rsidRPr="00C46E9A" w:rsidRDefault="0038704E" w:rsidP="00407EF1">
            <w:pPr>
              <w:jc w:val="center"/>
            </w:pPr>
            <w:r>
              <w:t>2,0</w:t>
            </w:r>
            <w:r w:rsidR="00AA3880" w:rsidRPr="00C46E9A">
              <w:t xml:space="preserve"> *10 </w:t>
            </w:r>
            <w:r w:rsidR="00AA3880" w:rsidRPr="00FF4709">
              <w:rPr>
                <w:sz w:val="18"/>
                <w:szCs w:val="16"/>
                <w:vertAlign w:val="superscript"/>
              </w:rPr>
              <w:t>11</w:t>
            </w:r>
            <w:r w:rsidR="00AA3880">
              <w:rPr>
                <w:sz w:val="18"/>
                <w:szCs w:val="16"/>
                <w:vertAlign w:val="superscript"/>
              </w:rPr>
              <w:t xml:space="preserve"> </w:t>
            </w:r>
            <w:r w:rsidR="00AA3880" w:rsidRPr="00C46E9A">
              <w:rPr>
                <w:u w:val="single"/>
              </w:rPr>
              <w:t>+</w:t>
            </w:r>
            <w:r w:rsidR="00AA3880" w:rsidRPr="00C46E9A">
              <w:rPr>
                <w:rFonts w:ascii="Calibri" w:hAnsi="Calibri" w:cs="Calibri"/>
              </w:rPr>
              <w:t xml:space="preserve"> 40%</w:t>
            </w:r>
          </w:p>
        </w:tc>
      </w:tr>
      <w:tr w:rsidR="00AA3880" w:rsidRPr="006D1080" w14:paraId="4DE9FA43" w14:textId="77777777" w:rsidTr="007876ED">
        <w:tc>
          <w:tcPr>
            <w:tcW w:w="4820" w:type="dxa"/>
            <w:gridSpan w:val="2"/>
          </w:tcPr>
          <w:p w14:paraId="45383B26" w14:textId="77777777" w:rsidR="00AA3880" w:rsidRPr="00D644DC" w:rsidRDefault="00AA3880">
            <w:r w:rsidRPr="00D644DC">
              <w:t xml:space="preserve">Значение </w:t>
            </w:r>
            <w:r w:rsidRPr="00D644DC">
              <w:rPr>
                <w:lang w:val="en-US"/>
              </w:rPr>
              <w:t>S</w:t>
            </w:r>
            <w:r w:rsidRPr="00D644DC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985" w:type="dxa"/>
          </w:tcPr>
          <w:p w14:paraId="19420117" w14:textId="77777777" w:rsidR="00AA3880" w:rsidRPr="00D644DC" w:rsidRDefault="00AA3880" w:rsidP="00196AFA">
            <w:r w:rsidRPr="00D644DC">
              <w:t>PN-EN 1931</w:t>
            </w:r>
          </w:p>
        </w:tc>
        <w:tc>
          <w:tcPr>
            <w:tcW w:w="1770" w:type="dxa"/>
          </w:tcPr>
          <w:p w14:paraId="1430927F" w14:textId="77777777" w:rsidR="00AA3880" w:rsidRPr="008C16ED" w:rsidRDefault="00AA3880" w:rsidP="00196AFA">
            <w:pPr>
              <w:jc w:val="center"/>
            </w:pPr>
            <w:r w:rsidRPr="00C46E9A">
              <w:rPr>
                <w:lang w:val="en-US"/>
              </w:rPr>
              <w:t>m</w:t>
            </w:r>
          </w:p>
        </w:tc>
        <w:tc>
          <w:tcPr>
            <w:tcW w:w="1984" w:type="dxa"/>
          </w:tcPr>
          <w:p w14:paraId="2670BC06" w14:textId="77777777" w:rsidR="00AA3880" w:rsidRPr="008C16ED" w:rsidRDefault="00AA3880" w:rsidP="007E101C">
            <w:pPr>
              <w:jc w:val="center"/>
              <w:rPr>
                <w:lang w:val="en-US"/>
              </w:rPr>
            </w:pPr>
            <w:r w:rsidRPr="00C46E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≥</w:t>
            </w:r>
            <w:r w:rsidRPr="00C46E9A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</w:tr>
      <w:tr w:rsidR="00AA3880" w:rsidRPr="006D1080" w14:paraId="4996D0CF" w14:textId="77777777" w:rsidTr="00D644DC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2432AC24" w14:textId="77777777" w:rsidR="00AA3880" w:rsidRPr="006D1080" w:rsidRDefault="00AA3880">
            <w:pPr>
              <w:rPr>
                <w:highlight w:val="yellow"/>
              </w:rPr>
            </w:pPr>
            <w:r w:rsidRPr="00D644DC">
              <w:t>Химическая стойкость</w:t>
            </w:r>
          </w:p>
        </w:tc>
        <w:tc>
          <w:tcPr>
            <w:tcW w:w="1985" w:type="dxa"/>
          </w:tcPr>
          <w:p w14:paraId="4702A5B6" w14:textId="77777777" w:rsidR="00AA3880" w:rsidRPr="00D644DC" w:rsidRDefault="00AA3880" w:rsidP="00196AFA">
            <w:r w:rsidRPr="00D644DC">
              <w:t>PN-EN 1847</w:t>
            </w:r>
          </w:p>
        </w:tc>
        <w:tc>
          <w:tcPr>
            <w:tcW w:w="1770" w:type="dxa"/>
          </w:tcPr>
          <w:p w14:paraId="4B9C1FA4" w14:textId="77777777" w:rsidR="00AA3880" w:rsidRPr="00C46E9A" w:rsidRDefault="00AA3880" w:rsidP="00196AFA">
            <w:pPr>
              <w:jc w:val="center"/>
            </w:pPr>
            <w:r w:rsidRPr="00C46E9A">
              <w:rPr>
                <w:rFonts w:ascii="Calibri" w:hAnsi="Calibri" w:cs="Calibri"/>
              </w:rPr>
              <w:t>-</w:t>
            </w:r>
          </w:p>
        </w:tc>
        <w:tc>
          <w:tcPr>
            <w:tcW w:w="1984" w:type="dxa"/>
          </w:tcPr>
          <w:p w14:paraId="3F76BF54" w14:textId="77777777" w:rsidR="00AA3880" w:rsidRPr="00C46E9A" w:rsidRDefault="00AA3880" w:rsidP="00196AFA">
            <w:pPr>
              <w:jc w:val="center"/>
            </w:pPr>
            <w:r w:rsidRPr="00C46E9A">
              <w:t>Соответствие требованиям</w:t>
            </w:r>
          </w:p>
        </w:tc>
      </w:tr>
      <w:tr w:rsidR="00AA3880" w:rsidRPr="006D1080" w14:paraId="36F3A17C" w14:textId="77777777" w:rsidTr="00D644D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56021" w14:textId="77777777" w:rsidR="00AA3880" w:rsidRPr="006D1080" w:rsidRDefault="00AA3880">
            <w:pPr>
              <w:rPr>
                <w:highlight w:val="yellow"/>
              </w:rPr>
            </w:pPr>
            <w:r w:rsidRPr="00D644DC">
              <w:t>Устойчивость к старению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59E0A" w14:textId="77777777" w:rsidR="00AA3880" w:rsidRPr="006D1080" w:rsidRDefault="00AA3880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31CCD7C" w14:textId="77777777" w:rsidR="00AA3880" w:rsidRDefault="00AA3880" w:rsidP="00196AFA">
            <w:r>
              <w:t>PN-EN 1296</w:t>
            </w:r>
          </w:p>
          <w:p w14:paraId="2303DE72" w14:textId="77777777" w:rsidR="00AA3880" w:rsidRPr="00D644DC" w:rsidRDefault="00AA3880" w:rsidP="00196AFA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PN-EN 1931</w:t>
            </w:r>
          </w:p>
        </w:tc>
        <w:tc>
          <w:tcPr>
            <w:tcW w:w="1770" w:type="dxa"/>
          </w:tcPr>
          <w:p w14:paraId="6679916E" w14:textId="77777777" w:rsidR="00AA3880" w:rsidRPr="00C46E9A" w:rsidRDefault="00AA3880" w:rsidP="00196AFA">
            <w:pPr>
              <w:jc w:val="center"/>
              <w:rPr>
                <w:lang w:val="en-US"/>
              </w:rPr>
            </w:pPr>
            <w:r w:rsidRPr="00C46E9A">
              <w:rPr>
                <w:lang w:val="en-US"/>
              </w:rPr>
              <w:t>-</w:t>
            </w:r>
          </w:p>
        </w:tc>
        <w:tc>
          <w:tcPr>
            <w:tcW w:w="1984" w:type="dxa"/>
          </w:tcPr>
          <w:p w14:paraId="60CD16E1" w14:textId="77777777" w:rsidR="00AA3880" w:rsidRPr="00C46E9A" w:rsidRDefault="00AA3880" w:rsidP="00196AFA">
            <w:pPr>
              <w:jc w:val="center"/>
            </w:pPr>
            <w:r w:rsidRPr="00C46E9A">
              <w:t>Соответствие требованиям</w:t>
            </w:r>
          </w:p>
        </w:tc>
      </w:tr>
      <w:tr w:rsidR="00AA3880" w:rsidRPr="00D644DC" w14:paraId="5C5907A8" w14:textId="77777777" w:rsidTr="007C7CEA">
        <w:tc>
          <w:tcPr>
            <w:tcW w:w="4820" w:type="dxa"/>
            <w:gridSpan w:val="2"/>
          </w:tcPr>
          <w:p w14:paraId="3B86F387" w14:textId="77777777" w:rsidR="00AA3880" w:rsidRPr="00D644DC" w:rsidRDefault="00AA3880" w:rsidP="007C7CEA">
            <w:r>
              <w:t>Прочность  соединения на сдвиг</w:t>
            </w:r>
          </w:p>
        </w:tc>
        <w:tc>
          <w:tcPr>
            <w:tcW w:w="1985" w:type="dxa"/>
          </w:tcPr>
          <w:p w14:paraId="433967F2" w14:textId="77777777" w:rsidR="00AA3880" w:rsidRPr="00D644DC" w:rsidRDefault="00AA3880" w:rsidP="00196AFA">
            <w:pPr>
              <w:rPr>
                <w:lang w:val="en-US"/>
              </w:rPr>
            </w:pPr>
            <w:r>
              <w:t>PN-EN 1</w:t>
            </w:r>
            <w:r>
              <w:rPr>
                <w:lang w:val="en-US"/>
              </w:rPr>
              <w:t>2317-2</w:t>
            </w:r>
          </w:p>
        </w:tc>
        <w:tc>
          <w:tcPr>
            <w:tcW w:w="1770" w:type="dxa"/>
          </w:tcPr>
          <w:p w14:paraId="0C5589F5" w14:textId="77777777" w:rsidR="00AA3880" w:rsidRPr="00C46E9A" w:rsidRDefault="00AA3880" w:rsidP="00196AFA">
            <w:pPr>
              <w:jc w:val="center"/>
            </w:pPr>
            <w:r w:rsidRPr="00C46E9A">
              <w:t>-</w:t>
            </w:r>
          </w:p>
        </w:tc>
        <w:tc>
          <w:tcPr>
            <w:tcW w:w="1984" w:type="dxa"/>
          </w:tcPr>
          <w:p w14:paraId="489A23B7" w14:textId="77777777" w:rsidR="00AA3880" w:rsidRPr="00C46E9A" w:rsidRDefault="00AA3880" w:rsidP="00196AFA">
            <w:pPr>
              <w:jc w:val="center"/>
              <w:rPr>
                <w:lang w:val="en-US"/>
              </w:rPr>
            </w:pPr>
            <w:r w:rsidRPr="00C46E9A">
              <w:rPr>
                <w:lang w:val="en-US"/>
              </w:rPr>
              <w:t>NPD</w:t>
            </w:r>
          </w:p>
        </w:tc>
      </w:tr>
      <w:tr w:rsidR="00AA3880" w:rsidRPr="006D1080" w14:paraId="3CA2C302" w14:textId="77777777" w:rsidTr="007C7CEA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5E87B29D" w14:textId="77777777" w:rsidR="00AA3880" w:rsidRPr="006D1080" w:rsidRDefault="00AA3880" w:rsidP="007C7CEA">
            <w:pPr>
              <w:rPr>
                <w:highlight w:val="yellow"/>
              </w:rPr>
            </w:pPr>
            <w:r w:rsidRPr="00555F49">
              <w:t>Устойчивость к удару</w:t>
            </w:r>
          </w:p>
        </w:tc>
        <w:tc>
          <w:tcPr>
            <w:tcW w:w="1985" w:type="dxa"/>
          </w:tcPr>
          <w:p w14:paraId="16DC112C" w14:textId="77777777" w:rsidR="00AA3880" w:rsidRPr="00D644DC" w:rsidRDefault="00AA3880" w:rsidP="00196AFA">
            <w:pPr>
              <w:rPr>
                <w:lang w:val="en-US"/>
              </w:rPr>
            </w:pPr>
            <w:r>
              <w:t>PN-EN 1</w:t>
            </w:r>
            <w:r>
              <w:rPr>
                <w:lang w:val="en-US"/>
              </w:rPr>
              <w:t>2691</w:t>
            </w:r>
          </w:p>
        </w:tc>
        <w:tc>
          <w:tcPr>
            <w:tcW w:w="1770" w:type="dxa"/>
          </w:tcPr>
          <w:p w14:paraId="138B7A30" w14:textId="77777777" w:rsidR="00AA3880" w:rsidRPr="00C46E9A" w:rsidRDefault="00AA3880" w:rsidP="00196AFA">
            <w:pPr>
              <w:jc w:val="center"/>
              <w:rPr>
                <w:lang w:val="en-US"/>
              </w:rPr>
            </w:pPr>
            <w:r w:rsidRPr="00C46E9A">
              <w:rPr>
                <w:rFonts w:ascii="Calibri" w:hAnsi="Calibri" w:cs="Calibri"/>
                <w:lang w:val="en-US"/>
              </w:rPr>
              <w:t>mm</w:t>
            </w:r>
          </w:p>
        </w:tc>
        <w:tc>
          <w:tcPr>
            <w:tcW w:w="1984" w:type="dxa"/>
          </w:tcPr>
          <w:p w14:paraId="68DB3590" w14:textId="77777777" w:rsidR="00AA3880" w:rsidRPr="00C46E9A" w:rsidRDefault="00AA3880" w:rsidP="00196AFA">
            <w:pPr>
              <w:jc w:val="center"/>
              <w:rPr>
                <w:lang w:val="en-US"/>
              </w:rPr>
            </w:pPr>
            <w:r w:rsidRPr="00C46E9A">
              <w:rPr>
                <w:lang w:val="en-US"/>
              </w:rPr>
              <w:t>NPD</w:t>
            </w:r>
          </w:p>
        </w:tc>
      </w:tr>
      <w:tr w:rsidR="00AA3880" w:rsidRPr="00D644DC" w14:paraId="0D0F953B" w14:textId="77777777" w:rsidTr="007C7C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FFA91" w14:textId="77777777" w:rsidR="00AA3880" w:rsidRPr="006D1080" w:rsidRDefault="00AA3880" w:rsidP="007C7CEA">
            <w:pPr>
              <w:rPr>
                <w:highlight w:val="yellow"/>
              </w:rPr>
            </w:pPr>
            <w:r>
              <w:t>Содержание опасных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C7A86" w14:textId="77777777" w:rsidR="00AA3880" w:rsidRPr="006D1080" w:rsidRDefault="00AA3880" w:rsidP="007C7CEA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9552518" w14:textId="77777777" w:rsidR="00AA3880" w:rsidRPr="00D644DC" w:rsidRDefault="00AA3880" w:rsidP="00196AFA">
            <w:pPr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  <w:p w14:paraId="127CEF53" w14:textId="77777777" w:rsidR="00AA3880" w:rsidRPr="00D644DC" w:rsidRDefault="00AA3880" w:rsidP="00196AFA">
            <w:pPr>
              <w:rPr>
                <w:highlight w:val="yellow"/>
                <w:lang w:val="en-US"/>
              </w:rPr>
            </w:pPr>
          </w:p>
        </w:tc>
        <w:tc>
          <w:tcPr>
            <w:tcW w:w="1770" w:type="dxa"/>
          </w:tcPr>
          <w:p w14:paraId="5DF60251" w14:textId="77777777" w:rsidR="00AA3880" w:rsidRPr="00C46E9A" w:rsidRDefault="00AA3880" w:rsidP="00196AFA">
            <w:pPr>
              <w:jc w:val="center"/>
              <w:rPr>
                <w:lang w:val="en-US"/>
              </w:rPr>
            </w:pPr>
            <w:r w:rsidRPr="00C46E9A">
              <w:rPr>
                <w:lang w:val="en-US"/>
              </w:rPr>
              <w:t>-</w:t>
            </w:r>
          </w:p>
        </w:tc>
        <w:tc>
          <w:tcPr>
            <w:tcW w:w="1984" w:type="dxa"/>
          </w:tcPr>
          <w:p w14:paraId="41C3BBFC" w14:textId="77777777" w:rsidR="00AA3880" w:rsidRPr="00C46E9A" w:rsidRDefault="00AA3880" w:rsidP="00196AFA">
            <w:pPr>
              <w:jc w:val="center"/>
              <w:rPr>
                <w:lang w:val="en-US"/>
              </w:rPr>
            </w:pPr>
            <w:r w:rsidRPr="00C46E9A">
              <w:rPr>
                <w:lang w:val="en-US"/>
              </w:rPr>
              <w:t>NPD</w:t>
            </w:r>
          </w:p>
        </w:tc>
      </w:tr>
    </w:tbl>
    <w:p w14:paraId="29DCB461" w14:textId="77777777" w:rsidR="001329BA" w:rsidRDefault="001329BA"/>
    <w:p w14:paraId="1300ACB5" w14:textId="77777777" w:rsidR="001329BA" w:rsidRDefault="001329BA"/>
    <w:p w14:paraId="1BEE4976" w14:textId="77777777" w:rsidR="001329BA" w:rsidRDefault="001329BA"/>
    <w:p w14:paraId="1F850611" w14:textId="77777777" w:rsidR="001329BA" w:rsidRDefault="001329BA"/>
    <w:sectPr w:rsidR="001329BA" w:rsidSect="0087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0CE"/>
    <w:rsid w:val="00057ACC"/>
    <w:rsid w:val="000A5B55"/>
    <w:rsid w:val="0010151E"/>
    <w:rsid w:val="001329BA"/>
    <w:rsid w:val="001336A8"/>
    <w:rsid w:val="00156F40"/>
    <w:rsid w:val="00196AFA"/>
    <w:rsid w:val="002011C8"/>
    <w:rsid w:val="00220134"/>
    <w:rsid w:val="00251C46"/>
    <w:rsid w:val="0028432E"/>
    <w:rsid w:val="0029450F"/>
    <w:rsid w:val="002C7E3D"/>
    <w:rsid w:val="003260F7"/>
    <w:rsid w:val="0035408E"/>
    <w:rsid w:val="00367E72"/>
    <w:rsid w:val="003756B9"/>
    <w:rsid w:val="0038704E"/>
    <w:rsid w:val="00387B56"/>
    <w:rsid w:val="003E5D2F"/>
    <w:rsid w:val="00407EF1"/>
    <w:rsid w:val="00420EAF"/>
    <w:rsid w:val="004540DD"/>
    <w:rsid w:val="004A683D"/>
    <w:rsid w:val="00555F49"/>
    <w:rsid w:val="005620A6"/>
    <w:rsid w:val="0059366A"/>
    <w:rsid w:val="00596BB7"/>
    <w:rsid w:val="006D1080"/>
    <w:rsid w:val="00762023"/>
    <w:rsid w:val="00776C1F"/>
    <w:rsid w:val="00794FF2"/>
    <w:rsid w:val="007C45BD"/>
    <w:rsid w:val="007E101C"/>
    <w:rsid w:val="007E530D"/>
    <w:rsid w:val="007F09FF"/>
    <w:rsid w:val="007F1B6A"/>
    <w:rsid w:val="007F67CD"/>
    <w:rsid w:val="00837D13"/>
    <w:rsid w:val="008631A5"/>
    <w:rsid w:val="00875B61"/>
    <w:rsid w:val="008C16ED"/>
    <w:rsid w:val="009A7935"/>
    <w:rsid w:val="009E5E8F"/>
    <w:rsid w:val="00A13EA0"/>
    <w:rsid w:val="00A16AAB"/>
    <w:rsid w:val="00A43EB7"/>
    <w:rsid w:val="00AA3880"/>
    <w:rsid w:val="00AB0954"/>
    <w:rsid w:val="00B0028D"/>
    <w:rsid w:val="00B56A18"/>
    <w:rsid w:val="00C027DB"/>
    <w:rsid w:val="00C46E9A"/>
    <w:rsid w:val="00CA3FC0"/>
    <w:rsid w:val="00CB06C7"/>
    <w:rsid w:val="00CC0949"/>
    <w:rsid w:val="00CE42A7"/>
    <w:rsid w:val="00CE78B4"/>
    <w:rsid w:val="00CF7252"/>
    <w:rsid w:val="00D27DE3"/>
    <w:rsid w:val="00D36340"/>
    <w:rsid w:val="00D41F9A"/>
    <w:rsid w:val="00D644DC"/>
    <w:rsid w:val="00E111F0"/>
    <w:rsid w:val="00E34C46"/>
    <w:rsid w:val="00E440CE"/>
    <w:rsid w:val="00ED5D65"/>
    <w:rsid w:val="00F1699E"/>
    <w:rsid w:val="00F56B9D"/>
    <w:rsid w:val="00F67B90"/>
    <w:rsid w:val="00F932F0"/>
    <w:rsid w:val="00F94A05"/>
    <w:rsid w:val="00FF4709"/>
    <w:rsid w:val="00FF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C024"/>
  <w15:docId w15:val="{7835E9A1-6D09-4A98-AB03-7E49DC2C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7B56"/>
    <w:pPr>
      <w:ind w:left="720"/>
      <w:contextualSpacing/>
    </w:pPr>
  </w:style>
  <w:style w:type="character" w:customStyle="1" w:styleId="apple-converted-space">
    <w:name w:val="apple-converted-space"/>
    <w:basedOn w:val="a0"/>
    <w:rsid w:val="00A1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16C0-67FE-4F8C-956E-4A976BD4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2017-07-20T10:15:00Z</dcterms:created>
  <dcterms:modified xsi:type="dcterms:W3CDTF">2022-02-27T18:29:00Z</dcterms:modified>
</cp:coreProperties>
</file>